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72" w:rsidRDefault="00C95B72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95B72" w:rsidRDefault="00C95B72">
      <w:pPr>
        <w:spacing w:after="1" w:line="220" w:lineRule="atLeast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95B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5B72" w:rsidRDefault="00C95B72">
            <w:pPr>
              <w:spacing w:after="1" w:line="220" w:lineRule="atLeast"/>
            </w:pPr>
            <w:r>
              <w:rPr>
                <w:rFonts w:ascii="Calibri" w:hAnsi="Calibri" w:cs="Calibri"/>
              </w:rPr>
              <w:t>6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5B72" w:rsidRDefault="00C95B72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95-ЗС</w:t>
            </w:r>
          </w:p>
        </w:tc>
      </w:tr>
    </w:tbl>
    <w:p w:rsidR="00C95B72" w:rsidRDefault="00C95B7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АЛТАЙСКИЙ КРАЙ</w:t>
      </w:r>
    </w:p>
    <w:p w:rsidR="00C95B72" w:rsidRDefault="00C95B72">
      <w:pPr>
        <w:spacing w:after="1" w:line="220" w:lineRule="atLeast"/>
        <w:jc w:val="center"/>
      </w:pPr>
    </w:p>
    <w:p w:rsidR="00C95B72" w:rsidRDefault="00C95B7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:rsidR="00C95B72" w:rsidRDefault="00C95B72">
      <w:pPr>
        <w:spacing w:after="1" w:line="220" w:lineRule="atLeast"/>
        <w:jc w:val="center"/>
      </w:pPr>
    </w:p>
    <w:p w:rsidR="00C95B72" w:rsidRDefault="00C95B7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ОБЕСПЕЧЕНИИ ТИШИНЫ И ПОКОЯ ГРАЖДАН НА ТЕРРИТОРИИ</w:t>
      </w:r>
    </w:p>
    <w:p w:rsidR="00C95B72" w:rsidRDefault="00C95B7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АЛТАЙСКОГО КРАЯ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C95B72" w:rsidRDefault="00C95B72">
      <w:pPr>
        <w:spacing w:after="1" w:line="220" w:lineRule="atLeast"/>
        <w:jc w:val="right"/>
      </w:pP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Алтайского</w:t>
      </w:r>
      <w:proofErr w:type="gramEnd"/>
      <w:r>
        <w:rPr>
          <w:rFonts w:ascii="Calibri" w:hAnsi="Calibri" w:cs="Calibri"/>
        </w:rPr>
        <w:t xml:space="preserve"> краевого</w:t>
      </w:r>
    </w:p>
    <w:p w:rsidR="00C95B72" w:rsidRDefault="00C95B72">
      <w:pPr>
        <w:spacing w:after="1" w:line="220" w:lineRule="atLeast"/>
        <w:jc w:val="right"/>
      </w:pPr>
      <w:r>
        <w:rPr>
          <w:rFonts w:ascii="Calibri" w:hAnsi="Calibri" w:cs="Calibri"/>
        </w:rPr>
        <w:t>Законодательного Собрания</w:t>
      </w:r>
    </w:p>
    <w:p w:rsidR="00C95B72" w:rsidRDefault="00C95B72">
      <w:pPr>
        <w:spacing w:after="1" w:line="220" w:lineRule="atLeast"/>
        <w:jc w:val="right"/>
      </w:pPr>
      <w:r>
        <w:rPr>
          <w:rFonts w:ascii="Calibri" w:hAnsi="Calibri" w:cs="Calibri"/>
        </w:rPr>
        <w:t>от 04.12.2017 N 323</w:t>
      </w:r>
    </w:p>
    <w:p w:rsidR="00C95B72" w:rsidRDefault="00C95B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95B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5B72" w:rsidRDefault="00C95B7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95B72" w:rsidRDefault="00C95B7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Алтайского края от 13.12.2018 N 94-ЗС)</w:t>
            </w:r>
          </w:p>
        </w:tc>
      </w:tr>
    </w:tbl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1. Предмет регулирования настоящего Закона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регулирует отношения, связанные с обеспечением тишины и покоя граждан на территории Алтайского края.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2. Объекты, на которых не допускается нарушение тишины и покоя граждан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Не допускается нарушение тишины и покоя граждан на следующих объектах:</w:t>
      </w:r>
    </w:p>
    <w:p w:rsidR="00C95B72" w:rsidRDefault="00C95B72">
      <w:pPr>
        <w:spacing w:before="220" w:after="1" w:line="220" w:lineRule="atLeast"/>
        <w:ind w:firstLine="540"/>
        <w:jc w:val="both"/>
      </w:pPr>
      <w:bookmarkStart w:id="0" w:name="P25"/>
      <w:bookmarkEnd w:id="0"/>
      <w:r>
        <w:rPr>
          <w:rFonts w:ascii="Calibri" w:hAnsi="Calibri" w:cs="Calibri"/>
        </w:rP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придомовые территории, в том числе внутридворовые проезды, детские, спортивные, игровые площадки на территории жилых микрорайонов и групп жилых домов;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территории общего пользования, определенные в соответствии с Градостроительным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парковки транспортных средств;</w:t>
      </w:r>
    </w:p>
    <w:p w:rsidR="00C95B72" w:rsidRDefault="00C95B7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13.12.2018 N 94-ЗС)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территории ведения гражданами садоводства или огородничества для собственных нужд.</w:t>
      </w:r>
    </w:p>
    <w:p w:rsidR="00C95B72" w:rsidRDefault="00C95B72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Алтайского края от 13.12.2018 N 94-ЗС)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3. Периоды времени, в которые не допускается нарушение тишины и покоя граждан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Не допускается нарушение тишины и покоя граждан: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 22 часов 00 минут до 8 часов 00 минут в будние дни (с понедельника по пятницу включительно);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с 13 часов 00 минут до 15 часов 00 минут ежедневно в отношении объектов, предусмотренных </w:t>
      </w:r>
      <w:hyperlink w:anchor="P25" w:history="1">
        <w:r>
          <w:rPr>
            <w:rFonts w:ascii="Calibri" w:hAnsi="Calibri" w:cs="Calibri"/>
            <w:color w:val="0000FF"/>
          </w:rPr>
          <w:t>пунктом 1 статьи 2</w:t>
        </w:r>
      </w:hyperlink>
      <w:r>
        <w:rPr>
          <w:rFonts w:ascii="Calibri" w:hAnsi="Calibri" w:cs="Calibri"/>
        </w:rPr>
        <w:t xml:space="preserve"> настоящего Закона, в части действий, предусмотренных </w:t>
      </w:r>
      <w:hyperlink w:anchor="P44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4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48" w:history="1">
        <w:r>
          <w:rPr>
            <w:rFonts w:ascii="Calibri" w:hAnsi="Calibri" w:cs="Calibri"/>
            <w:color w:val="0000FF"/>
          </w:rPr>
          <w:t>5 части 1 статьи 4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C95B72" w:rsidRDefault="00C95B7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объектов, предусмотренных </w:t>
      </w:r>
      <w:hyperlink w:anchor="P25" w:history="1">
        <w:r>
          <w:rPr>
            <w:rFonts w:ascii="Calibri" w:hAnsi="Calibri" w:cs="Calibri"/>
            <w:color w:val="0000FF"/>
          </w:rPr>
          <w:t>пунктом 1 статьи 2</w:t>
        </w:r>
      </w:hyperlink>
      <w:r>
        <w:rPr>
          <w:rFonts w:ascii="Calibri" w:hAnsi="Calibri" w:cs="Calibri"/>
        </w:rPr>
        <w:t xml:space="preserve"> настоящего Закона, в части действий, предусмотренных </w:t>
      </w:r>
      <w:hyperlink w:anchor="P48" w:history="1">
        <w:r>
          <w:rPr>
            <w:rFonts w:ascii="Calibri" w:hAnsi="Calibri" w:cs="Calibri"/>
            <w:color w:val="0000FF"/>
          </w:rPr>
          <w:t>пунктом 5 части 1 статьи 4</w:t>
        </w:r>
      </w:hyperlink>
      <w:r>
        <w:rPr>
          <w:rFonts w:ascii="Calibri" w:hAnsi="Calibri" w:cs="Calibri"/>
        </w:rPr>
        <w:t xml:space="preserve"> настоящего Закона.</w:t>
      </w:r>
      <w:proofErr w:type="gramEnd"/>
      <w:r>
        <w:rPr>
          <w:rFonts w:ascii="Calibri" w:hAnsi="Calibri" w:cs="Calibri"/>
        </w:rPr>
        <w:t xml:space="preserve"> Требования настоящего пункта не распространяются на указанные действия в случае их совершения в жилом помещении дома (многоквартирного дома) в течение полутора лет со дня ввода его в эксплуатацию.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Действия, нарушающие тишину и покой граждан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действиям, нарушающим тишину и покой граждан, относятся:</w:t>
      </w:r>
    </w:p>
    <w:p w:rsidR="00C95B72" w:rsidRDefault="00C95B72">
      <w:pPr>
        <w:spacing w:before="220" w:after="1" w:line="220" w:lineRule="atLeast"/>
        <w:ind w:firstLine="540"/>
        <w:jc w:val="both"/>
      </w:pPr>
      <w:bookmarkStart w:id="1" w:name="P44"/>
      <w:bookmarkEnd w:id="1"/>
      <w:r>
        <w:rPr>
          <w:rFonts w:ascii="Calibri" w:hAnsi="Calibri" w:cs="Calibri"/>
        </w:rPr>
        <w:t>1) использование звуковоспроизводящих устройств и устрой</w:t>
      </w:r>
      <w:proofErr w:type="gramStart"/>
      <w:r>
        <w:rPr>
          <w:rFonts w:ascii="Calibri" w:hAnsi="Calibri" w:cs="Calibri"/>
        </w:rPr>
        <w:t>ств зв</w:t>
      </w:r>
      <w:proofErr w:type="gramEnd"/>
      <w:r>
        <w:rPr>
          <w:rFonts w:ascii="Calibri" w:hAnsi="Calibri" w:cs="Calibri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bookmarkStart w:id="2" w:name="P45"/>
      <w:bookmarkEnd w:id="2"/>
      <w:r>
        <w:rPr>
          <w:rFonts w:ascii="Calibri" w:hAnsi="Calibri" w:cs="Calibri"/>
        </w:rPr>
        <w:t>2) крики, свист, пение, игра на музыкальных инструментах и иные громкие звуки (действия), повлекшие нарушение тишины и покоя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применение пиротехнических средств, повлекшее нарушение тишины и покоя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bookmarkStart w:id="3" w:name="P48"/>
      <w:bookmarkEnd w:id="3"/>
      <w:r>
        <w:rPr>
          <w:rFonts w:ascii="Calibri" w:hAnsi="Calibri" w:cs="Calibri"/>
        </w:rPr>
        <w:t>5) проведение переустройства, перепланировки, ремонтных работ в жилом помещении дома (многоквартирного дома) или ремонтных работ в нежилом помещении, повлекшее нарушение тишины и покоя граждан;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Положения настоящего Закона не распространяются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C95B72" w:rsidRDefault="00C95B72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населения;</w:t>
      </w:r>
      <w:proofErr w:type="gramEnd"/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проведение официальных спортивных, культурных и иных массовых публичных мероприятий, организованных и проводимых в порядке, установленном органами государственной власти Алтайского края и органами местного самоуправления, в том числе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июня 2004 года N 54-ФЗ "О собраниях, митингах, демонстрациях, шествиях и пикетированиях";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3) проведение богослужений, других религиозных обрядов и церемоний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сентября 1997 года N 125-ФЗ "О свободе совести и о религиозных объединениях";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празднование Нового года с 22 часов 00 минут 31 декабря до 6 часов 00 минут 1 января;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использование в предусмотренном законодательством порядке устрой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подачи специальных звуковых сигналов, установленных на транспортных средствах;</w:t>
      </w:r>
    </w:p>
    <w:p w:rsidR="00C95B72" w:rsidRDefault="00C95B7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действия (бездействие) юридических лиц, лиц, осуществляющих предпринимательскую деятельность без образования юридического лица, должностных лиц и граждан, за совершение которых законодательством Российской Федерации об административных правонарушениях установлена административная ответственность.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5. Ответственность за нарушение настоящего Закона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Лица, виновные в нарушении настоящего Закона, несут ответственность в соответствии с законодательством Российской Федерации и законодательством Алтайского края.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6. Вступление в силу настоящего Закона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вступает в силу с 10 января 2018 года.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C95B72" w:rsidRDefault="00C95B72">
      <w:pPr>
        <w:spacing w:after="1" w:line="220" w:lineRule="atLeast"/>
        <w:jc w:val="right"/>
      </w:pPr>
      <w:r>
        <w:rPr>
          <w:rFonts w:ascii="Calibri" w:hAnsi="Calibri" w:cs="Calibri"/>
        </w:rPr>
        <w:t>Алтайского края</w:t>
      </w:r>
    </w:p>
    <w:p w:rsidR="00C95B72" w:rsidRDefault="00C95B72">
      <w:pPr>
        <w:spacing w:after="1" w:line="220" w:lineRule="atLeast"/>
        <w:jc w:val="right"/>
      </w:pPr>
      <w:r>
        <w:rPr>
          <w:rFonts w:ascii="Calibri" w:hAnsi="Calibri" w:cs="Calibri"/>
        </w:rPr>
        <w:t>А.Б.КАРЛИН</w:t>
      </w:r>
    </w:p>
    <w:p w:rsidR="00C95B72" w:rsidRDefault="00C95B72">
      <w:pPr>
        <w:spacing w:after="1" w:line="220" w:lineRule="atLeast"/>
      </w:pPr>
      <w:r>
        <w:rPr>
          <w:rFonts w:ascii="Calibri" w:hAnsi="Calibri" w:cs="Calibri"/>
        </w:rPr>
        <w:t>г. Барнаул</w:t>
      </w:r>
    </w:p>
    <w:p w:rsidR="00C95B72" w:rsidRDefault="00C95B72">
      <w:pPr>
        <w:spacing w:before="220" w:after="1" w:line="220" w:lineRule="atLeast"/>
      </w:pPr>
      <w:r>
        <w:rPr>
          <w:rFonts w:ascii="Calibri" w:hAnsi="Calibri" w:cs="Calibri"/>
        </w:rPr>
        <w:t>6 декабря 2017 года</w:t>
      </w:r>
    </w:p>
    <w:p w:rsidR="00C95B72" w:rsidRDefault="00C95B72">
      <w:pPr>
        <w:spacing w:before="220" w:after="1" w:line="220" w:lineRule="atLeast"/>
      </w:pPr>
      <w:r>
        <w:rPr>
          <w:rFonts w:ascii="Calibri" w:hAnsi="Calibri" w:cs="Calibri"/>
        </w:rPr>
        <w:t>N 95-ЗС</w:t>
      </w: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spacing w:after="1" w:line="220" w:lineRule="atLeast"/>
        <w:jc w:val="both"/>
      </w:pPr>
    </w:p>
    <w:p w:rsidR="00C95B72" w:rsidRDefault="00C95B7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2841" w:rsidRDefault="00622841"/>
    <w:sectPr w:rsidR="00622841" w:rsidSect="00FB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95B72"/>
    <w:rsid w:val="00622841"/>
    <w:rsid w:val="00C9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13C971C7AC2008917665CB060C5FB9703CA5D656253D6C0D9CBD14107C71C57A666DC775D590F61563610EEO0Z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13C971C7AC20089177851A60C9BF7920895506C625E829F86908C160ECD4B02E967923259460F62483417E45F2BA94FA9EE2C47AC3F69FE3FF2O2Z2J" TargetMode="External"/><Relationship Id="rId12" Type="http://schemas.openxmlformats.org/officeDocument/2006/relationships/hyperlink" Target="consultantplus://offline/ref=01613C971C7AC2008917665CB060C5FB960BC255626A53D6C0D9CBD14107C71C57A666DC775D590F61563610EEO0Z2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613C971C7AC20089177858BF0B9BF792089550656A5B879886908C160ECD4B02E9678032014A0E6B563413F1097AECO1Z3J" TargetMode="External"/><Relationship Id="rId11" Type="http://schemas.openxmlformats.org/officeDocument/2006/relationships/hyperlink" Target="consultantplus://offline/ref=01613C971C7AC2008917665CB060C5FB9703C355666753D6C0D9CBD14107C71C57A666DC775D590F61563610EEO0Z2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1613C971C7AC20089177851A60C9BF7920895506C625E829F86908C160ECD4B02E967923259460F62483510E45F2BA94FA9EE2C47AC3F69FE3FF2O2Z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13C971C7AC20089177851A60C9BF7920895506C625E829F86908C160ECD4B02E967923259460F62483418E45F2BA94FA9EE2C47AC3F69FE3FF2O2Z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DAF-8AD4-4D60-A8A8-CCA4089F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5960</Characters>
  <Application>Microsoft Office Word</Application>
  <DocSecurity>0</DocSecurity>
  <Lines>49</Lines>
  <Paragraphs>13</Paragraphs>
  <ScaleCrop>false</ScaleCrop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Солдатова</cp:lastModifiedBy>
  <cp:revision>2</cp:revision>
  <dcterms:created xsi:type="dcterms:W3CDTF">2019-03-19T09:20:00Z</dcterms:created>
  <dcterms:modified xsi:type="dcterms:W3CDTF">2019-03-19T09:25:00Z</dcterms:modified>
</cp:coreProperties>
</file>