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A6492B" w:rsidRPr="00A6492B" w:rsidRDefault="00A6492B" w:rsidP="00A6492B">
      <w:pPr>
        <w:numPr>
          <w:ilvl w:val="0"/>
          <w:numId w:val="9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bookmarkStart w:id="0" w:name="_GoBack"/>
    <w:p w:rsidR="00C53C9E" w:rsidRPr="00C53C9E" w:rsidRDefault="00C53C9E" w:rsidP="00C53C9E">
      <w:pPr>
        <w:pStyle w:val="a5"/>
        <w:numPr>
          <w:ilvl w:val="0"/>
          <w:numId w:val="9"/>
        </w:numPr>
        <w:shd w:val="clear" w:color="auto" w:fill="FFFFFF"/>
        <w:spacing w:before="45" w:after="75" w:line="288" w:lineRule="atLeast"/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</w:pPr>
      <w:r w:rsidRPr="00C53C9E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begin"/>
      </w:r>
      <w:r w:rsidRPr="00C53C9E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instrText xml:space="preserve"> HYPERLINK "http://belokuriha-gorod.ru/docs/npa/mpa_administracii_belokurikhi/postanovlenie_23_11_2020_1263/7-1-0-7291" </w:instrText>
      </w:r>
      <w:r w:rsidRPr="00C53C9E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separate"/>
      </w:r>
      <w:r w:rsidRPr="00C53C9E">
        <w:rPr>
          <w:rFonts w:ascii="Trebuchet MS" w:eastAsia="Times New Roman" w:hAnsi="Trebuchet MS" w:cs="Times New Roman"/>
          <w:b/>
          <w:bCs/>
          <w:color w:val="EB540A"/>
          <w:sz w:val="23"/>
          <w:szCs w:val="23"/>
          <w:u w:val="single"/>
          <w:lang w:eastAsia="ru-RU"/>
        </w:rPr>
        <w:t>ПОСТАНОВЛЕНИЕ 23.11.2020 № 1263</w:t>
      </w:r>
      <w:r w:rsidRPr="00C53C9E">
        <w:rPr>
          <w:rFonts w:ascii="Trebuchet MS" w:eastAsia="Times New Roman" w:hAnsi="Trebuchet MS" w:cs="Times New Roman"/>
          <w:b/>
          <w:bCs/>
          <w:color w:val="454545"/>
          <w:sz w:val="23"/>
          <w:szCs w:val="23"/>
          <w:lang w:eastAsia="ru-RU"/>
        </w:rPr>
        <w:fldChar w:fldCharType="end"/>
      </w:r>
    </w:p>
    <w:bookmarkEnd w:id="0"/>
    <w:p w:rsidR="00C53C9E" w:rsidRDefault="00C53C9E" w:rsidP="00C53C9E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53C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«Учет молодых семей по </w:t>
      </w:r>
      <w:proofErr w:type="gramStart"/>
      <w:r w:rsidRPr="00C53C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получению  социальных</w:t>
      </w:r>
      <w:proofErr w:type="gramEnd"/>
      <w:r w:rsidRPr="00C53C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выплат на приобретение жилья, признанных нуждающимися в улучшении жилищных условий»</w:t>
      </w:r>
    </w:p>
    <w:p w:rsidR="00C53C9E" w:rsidRPr="00C53C9E" w:rsidRDefault="00C53C9E" w:rsidP="00C53C9E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основании Федерального </w:t>
      </w:r>
      <w:hyperlink r:id="rId5" w:history="1">
        <w:r>
          <w:rPr>
            <w:rStyle w:val="a3"/>
            <w:rFonts w:ascii="Arial" w:hAnsi="Arial" w:cs="Arial"/>
            <w:color w:val="EB540A"/>
            <w:sz w:val="20"/>
            <w:szCs w:val="20"/>
          </w:rPr>
          <w:t>закона</w:t>
        </w:r>
      </w:hyperlink>
      <w:r>
        <w:rPr>
          <w:rFonts w:ascii="Arial" w:hAnsi="Arial" w:cs="Arial"/>
          <w:color w:val="333333"/>
          <w:sz w:val="20"/>
          <w:szCs w:val="20"/>
        </w:rPr>
        <w:t> от 27.07.2010 № 210-ФЗ                    «Об организации предоставления государственных и муниципальных услуг», руководствуясь </w:t>
      </w:r>
      <w:hyperlink r:id="rId6" w:history="1">
        <w:r>
          <w:rPr>
            <w:rStyle w:val="a3"/>
            <w:rFonts w:ascii="Arial" w:hAnsi="Arial" w:cs="Arial"/>
            <w:color w:val="EB540A"/>
            <w:sz w:val="20"/>
            <w:szCs w:val="20"/>
          </w:rPr>
          <w:t>Порядком</w:t>
        </w:r>
      </w:hyperlink>
      <w:r>
        <w:rPr>
          <w:rFonts w:ascii="Arial" w:hAnsi="Arial" w:cs="Arial"/>
          <w:color w:val="333333"/>
          <w:sz w:val="20"/>
          <w:szCs w:val="20"/>
        </w:rPr>
        <w:t> 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 </w:t>
      </w:r>
      <w:hyperlink r:id="rId7" w:history="1">
        <w:r>
          <w:rPr>
            <w:rStyle w:val="a3"/>
            <w:rFonts w:ascii="Arial" w:hAnsi="Arial" w:cs="Arial"/>
            <w:color w:val="EB540A"/>
            <w:sz w:val="20"/>
            <w:szCs w:val="20"/>
          </w:rPr>
          <w:t>ст. 44</w:t>
        </w:r>
      </w:hyperlink>
      <w:r>
        <w:rPr>
          <w:rFonts w:ascii="Arial" w:hAnsi="Arial" w:cs="Arial"/>
          <w:color w:val="333333"/>
          <w:sz w:val="20"/>
          <w:szCs w:val="20"/>
        </w:rPr>
        <w:t>, </w:t>
      </w:r>
      <w:hyperlink r:id="rId8" w:history="1">
        <w:r>
          <w:rPr>
            <w:rStyle w:val="a3"/>
            <w:rFonts w:ascii="Arial" w:hAnsi="Arial" w:cs="Arial"/>
            <w:color w:val="EB540A"/>
            <w:sz w:val="20"/>
            <w:szCs w:val="20"/>
          </w:rPr>
          <w:t>ст. 56</w:t>
        </w:r>
      </w:hyperlink>
      <w:r>
        <w:rPr>
          <w:rFonts w:ascii="Arial" w:hAnsi="Arial" w:cs="Arial"/>
          <w:color w:val="333333"/>
          <w:sz w:val="20"/>
          <w:szCs w:val="20"/>
        </w:rPr>
        <w:t> Устава муниципального образования город Белокуриха Алтайского края,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 Утвердить административный </w:t>
      </w:r>
      <w:hyperlink r:id="rId9" w:anchor="Par28" w:history="1">
        <w:r>
          <w:rPr>
            <w:rStyle w:val="a3"/>
            <w:rFonts w:ascii="Arial" w:hAnsi="Arial" w:cs="Arial"/>
            <w:color w:val="EB540A"/>
            <w:sz w:val="20"/>
            <w:szCs w:val="20"/>
          </w:rPr>
          <w:t>регламент</w:t>
        </w:r>
      </w:hyperlink>
      <w:r>
        <w:rPr>
          <w:rFonts w:ascii="Arial" w:hAnsi="Arial" w:cs="Arial"/>
          <w:color w:val="333333"/>
          <w:sz w:val="20"/>
          <w:szCs w:val="20"/>
        </w:rPr>
        <w:t> 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 согласно приложению.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 Отменить постановление от 27 февраля 2018 № 164 «Об утверждении административного регламента предоставления муниципальной услуги «Учет молодых семей по получению социальных выплат на приобретение жилья, признанных нуждающимися в улучшении жилищных условий».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4. 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Безлюдскую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Первый заместитель главы</w:t>
      </w:r>
    </w:p>
    <w:p w:rsidR="00C53C9E" w:rsidRDefault="00C53C9E" w:rsidP="00C53C9E">
      <w:pPr>
        <w:pStyle w:val="a4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администрации города  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А.В.Киунов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        </w:t>
      </w:r>
    </w:p>
    <w:p w:rsidR="000A26DF" w:rsidRDefault="000A26DF" w:rsidP="00C53C9E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48C1"/>
    <w:multiLevelType w:val="multilevel"/>
    <w:tmpl w:val="8A6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45515"/>
    <w:multiLevelType w:val="multilevel"/>
    <w:tmpl w:val="97B44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8157F"/>
    <w:rsid w:val="00A6492B"/>
    <w:rsid w:val="00B82356"/>
    <w:rsid w:val="00C53C9E"/>
    <w:rsid w:val="00D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77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9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7522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AAEFC6D0CE920D7305FAEDD04CCDF16FE36EC2C5C27B2FA95AD78EDC2E9FC8E776DAE2571DAD790733938A0BD0510C641DA3D716C7CCA5E00CBABe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AAEFC6D0CE920D7305FAEDD04CCDF16FE36EC2C5C27B2FA95AD78EDC2E9FC8E776DAE2571DAD790703B3BA0BD0510C641DA3D716C7CCA5E00CBABe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8AAEFC6D0CE920D7305FAEDD04CCDF16FE36EC215625BDFB95AD78EDC2E9FC8E776DAE2571DAD79075323EA0BD0510C641DA3D716C7CCA5E00CBABe3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8AAEFC6D0CE920D73041A3CB6892D313F060E9205829ECA2CAF625BACBE3ABC93834EC617CDBDE947E6F6AEFBC59549152DB3E716F7DD6A5eC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lokuriha-gorod.ru/docs/npa/mpa_administracii_belokurikhi/postanovlenie_23_11_2020_1263/7-1-0-7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2023-03-22T14:56:00Z</dcterms:created>
  <dcterms:modified xsi:type="dcterms:W3CDTF">2023-03-22T14:56:00Z</dcterms:modified>
</cp:coreProperties>
</file>