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19" w:rsidRPr="00400819" w:rsidRDefault="00400819">
      <w:pPr>
        <w:rPr>
          <w:b/>
        </w:rPr>
      </w:pPr>
      <w:bookmarkStart w:id="0" w:name="_GoBack"/>
      <w:r w:rsidRPr="00400819">
        <w:rPr>
          <w:b/>
        </w:rPr>
        <w:t xml:space="preserve">ПОСТАНОВЛЕНИЕ 09.06.2021 № 646 </w:t>
      </w:r>
    </w:p>
    <w:bookmarkEnd w:id="0"/>
    <w:p w:rsidR="003C2B81" w:rsidRDefault="00400819">
      <w:r w:rsidRPr="00400819">
        <w:t>Об утверждении Положения о порядке работы Общественного совета по вопросам реализации государственной национальной политики при главе города Белокуриха</w:t>
      </w:r>
    </w:p>
    <w:p w:rsidR="00400819" w:rsidRDefault="00400819"/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соответствии с п. 9 поручения Президента Российской Федерации по межнациональным отношениям от 16.01.2020 № Пр-71,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руководствуясь  ст.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44, ст. 56 Устава муниципального образования город Белокуриха Алтайского края,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ПОСТАНОВЛЯЮ: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Утвердить Положение о порядке работы Общественного совета по вопросам реализации государственной национальной политики при главе города Белокуриха согласно приложению.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Опубликовать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Контроль исполнения настоящего постановления возложить на заместителя главы администрации города по социальным вопросам и культуре                      Н.В.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Безлюдскую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Первый заместитель главы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администрации города                                                                             А.В.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Киунов</w:t>
      </w:r>
      <w:proofErr w:type="spellEnd"/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Приложение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 постановлению администрации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города Белокуриха Алтайского края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от 09.06. 2021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№  646</w:t>
      </w:r>
      <w:proofErr w:type="gramEnd"/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Положение о порядке работы Общественного совета по вопросам реализации государственной национальной политики при главе города Белокуриха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Общие положения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 1.1. Общественный совет по вопросам реализации государственной национальной политики при главе города Белокуриха (далее — Совет) является постоянно действующим совещательным органом, созданным в це</w:t>
      </w:r>
      <w:r>
        <w:rPr>
          <w:rFonts w:ascii="Arial" w:hAnsi="Arial" w:cs="Arial"/>
          <w:color w:val="333333"/>
          <w:sz w:val="20"/>
          <w:szCs w:val="20"/>
        </w:rPr>
        <w:softHyphen/>
        <w:t>лях организации и совершенствования взаимодействия главы города Белокуриха Алтайского края (далее - глава города), органов местного самоуправления с национально-культурными объединениями и религиозными организациями города по вопросам гармонизации межэтнических и межкон</w:t>
      </w:r>
      <w:r>
        <w:rPr>
          <w:rFonts w:ascii="Arial" w:hAnsi="Arial" w:cs="Arial"/>
          <w:color w:val="333333"/>
          <w:sz w:val="20"/>
          <w:szCs w:val="20"/>
        </w:rPr>
        <w:softHyphen/>
        <w:t>фессиональных отношений в городе.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 1.2. Совет осуществляет свою деятельность на общественных началах.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        1.3. Совет создается, изменяется и ликвидируется на основании поста</w:t>
      </w:r>
      <w:r>
        <w:rPr>
          <w:rFonts w:ascii="Arial" w:hAnsi="Arial" w:cs="Arial"/>
          <w:color w:val="333333"/>
          <w:sz w:val="20"/>
          <w:szCs w:val="20"/>
        </w:rPr>
        <w:softHyphen/>
        <w:t>новления главы города по инициативе национально-культурных объединений, религиозных организаций или главы города Белокуриха.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 1.4. В своей деятельности Совет руководствуется Конституцией Рос</w:t>
      </w:r>
      <w:r>
        <w:rPr>
          <w:rFonts w:ascii="Arial" w:hAnsi="Arial" w:cs="Arial"/>
          <w:color w:val="333333"/>
          <w:sz w:val="20"/>
          <w:szCs w:val="20"/>
        </w:rPr>
        <w:softHyphen/>
        <w:t>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норма</w:t>
      </w:r>
      <w:r>
        <w:rPr>
          <w:rFonts w:ascii="Arial" w:hAnsi="Arial" w:cs="Arial"/>
          <w:color w:val="333333"/>
          <w:sz w:val="20"/>
          <w:szCs w:val="20"/>
        </w:rPr>
        <w:softHyphen/>
        <w:t>тивными правовыми актами Алтайского края, муниципальными правовыми актами и настоящим Положением.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Основные задачи Совета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Основными задачами Совета являются: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2.1. рассмотрение вопросов, имеющих особое значение в сфере межна</w:t>
      </w:r>
      <w:r>
        <w:rPr>
          <w:rFonts w:ascii="Arial" w:hAnsi="Arial" w:cs="Arial"/>
          <w:color w:val="333333"/>
          <w:sz w:val="20"/>
          <w:szCs w:val="20"/>
        </w:rPr>
        <w:softHyphen/>
        <w:t>циональных и межконфессиональных отношений в городе;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2.2. внесение предложений по определению приоритетных направле</w:t>
      </w:r>
      <w:r>
        <w:rPr>
          <w:rFonts w:ascii="Arial" w:hAnsi="Arial" w:cs="Arial"/>
          <w:color w:val="333333"/>
          <w:sz w:val="20"/>
          <w:szCs w:val="20"/>
        </w:rPr>
        <w:softHyphen/>
        <w:t>ний работы органов местного самоуправления города, в целях до</w:t>
      </w:r>
      <w:r>
        <w:rPr>
          <w:rFonts w:ascii="Arial" w:hAnsi="Arial" w:cs="Arial"/>
          <w:color w:val="333333"/>
          <w:sz w:val="20"/>
          <w:szCs w:val="20"/>
        </w:rPr>
        <w:softHyphen/>
        <w:t>стижения взаимного согласия и уважения среди национально-культурных объединений и религиозных организаций;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2.3. разработка рекомендаций по налаживанию и укреплению взаимо</w:t>
      </w:r>
      <w:r>
        <w:rPr>
          <w:rFonts w:ascii="Arial" w:hAnsi="Arial" w:cs="Arial"/>
          <w:color w:val="333333"/>
          <w:sz w:val="20"/>
          <w:szCs w:val="20"/>
        </w:rPr>
        <w:softHyphen/>
        <w:t>понимания в сфере межнациональных и межконфессиональных отношений.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Функции Совета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 Совет в целях выполнения возложенных на него задач осуществляет следующие функции: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3.1. оказывает содействие повышению эффективности взаимодействия национально-культурных объединений и религиозных организаций с муниципальными организациями;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3.2. проводит предварительный анализ и обсуждение предложений и инициатив национально-культурных объединений и религиозных организа</w:t>
      </w:r>
      <w:r>
        <w:rPr>
          <w:rFonts w:ascii="Arial" w:hAnsi="Arial" w:cs="Arial"/>
          <w:color w:val="333333"/>
          <w:sz w:val="20"/>
          <w:szCs w:val="20"/>
        </w:rPr>
        <w:softHyphen/>
        <w:t>ций;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3.3. разрабатывает предложения по согласованию деятельности нацио</w:t>
      </w:r>
      <w:r>
        <w:rPr>
          <w:rFonts w:ascii="Arial" w:hAnsi="Arial" w:cs="Arial"/>
          <w:color w:val="333333"/>
          <w:sz w:val="20"/>
          <w:szCs w:val="20"/>
        </w:rPr>
        <w:softHyphen/>
        <w:t>нально-культурных объединений и религиозных организаций на территории города, установлению и укреплению связей между ними;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3.4. разрабатывает рекомендации в сфере межнациональных и межкон</w:t>
      </w:r>
      <w:r>
        <w:rPr>
          <w:rFonts w:ascii="Arial" w:hAnsi="Arial" w:cs="Arial"/>
          <w:color w:val="333333"/>
          <w:sz w:val="20"/>
          <w:szCs w:val="20"/>
        </w:rPr>
        <w:softHyphen/>
        <w:t>фессиональных отношений на территории города для органов мест</w:t>
      </w:r>
      <w:r>
        <w:rPr>
          <w:rFonts w:ascii="Arial" w:hAnsi="Arial" w:cs="Arial"/>
          <w:color w:val="333333"/>
          <w:sz w:val="20"/>
          <w:szCs w:val="20"/>
        </w:rPr>
        <w:softHyphen/>
        <w:t>ного самоуправления города;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3.5. решает вопросы, связанные с поддержанием межконфессионально</w:t>
      </w:r>
      <w:r>
        <w:rPr>
          <w:rFonts w:ascii="Arial" w:hAnsi="Arial" w:cs="Arial"/>
          <w:color w:val="333333"/>
          <w:sz w:val="20"/>
          <w:szCs w:val="20"/>
        </w:rPr>
        <w:softHyphen/>
        <w:t>го диалога, формированием уважительных и конструктивных взаимоотноше</w:t>
      </w:r>
      <w:r>
        <w:rPr>
          <w:rFonts w:ascii="Arial" w:hAnsi="Arial" w:cs="Arial"/>
          <w:color w:val="333333"/>
          <w:sz w:val="20"/>
          <w:szCs w:val="20"/>
        </w:rPr>
        <w:softHyphen/>
        <w:t>ний между представителями различных вероисповеданий;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3.6. представляет главе города Белокуриха ана</w:t>
      </w:r>
      <w:r>
        <w:rPr>
          <w:rFonts w:ascii="Arial" w:hAnsi="Arial" w:cs="Arial"/>
          <w:color w:val="333333"/>
          <w:sz w:val="20"/>
          <w:szCs w:val="20"/>
        </w:rPr>
        <w:softHyphen/>
        <w:t>литические материалы и доклады по вопросам политики в области взаимоот</w:t>
      </w:r>
      <w:r>
        <w:rPr>
          <w:rFonts w:ascii="Arial" w:hAnsi="Arial" w:cs="Arial"/>
          <w:color w:val="333333"/>
          <w:sz w:val="20"/>
          <w:szCs w:val="20"/>
        </w:rPr>
        <w:softHyphen/>
        <w:t>ношении государства, национально-культурных объединении и религиозных объединений;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3.7. содействует осуществлению контактов органов местного само</w:t>
      </w:r>
      <w:r>
        <w:rPr>
          <w:rFonts w:ascii="Arial" w:hAnsi="Arial" w:cs="Arial"/>
          <w:color w:val="333333"/>
          <w:sz w:val="20"/>
          <w:szCs w:val="20"/>
        </w:rPr>
        <w:softHyphen/>
        <w:t>управления города с национально-культурными объединениями и религиоз</w:t>
      </w:r>
      <w:r>
        <w:rPr>
          <w:rFonts w:ascii="Arial" w:hAnsi="Arial" w:cs="Arial"/>
          <w:color w:val="333333"/>
          <w:sz w:val="20"/>
          <w:szCs w:val="20"/>
        </w:rPr>
        <w:softHyphen/>
        <w:t>ными объединениями;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3.8. формирует справочные и информационно-аналитические материа</w:t>
      </w:r>
      <w:r>
        <w:rPr>
          <w:rFonts w:ascii="Arial" w:hAnsi="Arial" w:cs="Arial"/>
          <w:color w:val="333333"/>
          <w:sz w:val="20"/>
          <w:szCs w:val="20"/>
        </w:rPr>
        <w:softHyphen/>
        <w:t>лы по вопросам деятельности Совета.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Полномочия Совета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В пределах своих функций Совет может: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         4.1. вносить в установленном порядке на рассмотрение главы города Белокуриха предложения по вопросам деятельности Со</w:t>
      </w:r>
      <w:r>
        <w:rPr>
          <w:rFonts w:ascii="Arial" w:hAnsi="Arial" w:cs="Arial"/>
          <w:color w:val="333333"/>
          <w:sz w:val="20"/>
          <w:szCs w:val="20"/>
        </w:rPr>
        <w:softHyphen/>
        <w:t>вета;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4.2. запрашивать в установленном законом порядке необходимую ин</w:t>
      </w:r>
      <w:r>
        <w:rPr>
          <w:rFonts w:ascii="Arial" w:hAnsi="Arial" w:cs="Arial"/>
          <w:color w:val="333333"/>
          <w:sz w:val="20"/>
          <w:szCs w:val="20"/>
        </w:rPr>
        <w:softHyphen/>
        <w:t>формацию по входящим в компетенцию Совета вопросам;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4.3. приглашать к участию в работе Совета представителей националь</w:t>
      </w:r>
      <w:r>
        <w:rPr>
          <w:rFonts w:ascii="Arial" w:hAnsi="Arial" w:cs="Arial"/>
          <w:color w:val="333333"/>
          <w:sz w:val="20"/>
          <w:szCs w:val="20"/>
        </w:rPr>
        <w:softHyphen/>
        <w:t>но-культурных объединений, религиозных объединений, не входящих в его состав, а также представителей федеральных органов государственной вла</w:t>
      </w:r>
      <w:r>
        <w:rPr>
          <w:rFonts w:ascii="Arial" w:hAnsi="Arial" w:cs="Arial"/>
          <w:color w:val="333333"/>
          <w:sz w:val="20"/>
          <w:szCs w:val="20"/>
        </w:rPr>
        <w:softHyphen/>
        <w:t>сти, органов государственной власти Алтайского края, органов местного са</w:t>
      </w:r>
      <w:r>
        <w:rPr>
          <w:rFonts w:ascii="Arial" w:hAnsi="Arial" w:cs="Arial"/>
          <w:color w:val="333333"/>
          <w:sz w:val="20"/>
          <w:szCs w:val="20"/>
        </w:rPr>
        <w:softHyphen/>
        <w:t>моуправления города, общественных объединений, научных учреждений и организаций;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4.4. заслушивать доклады и отчеты членов Совета о результатах вы</w:t>
      </w:r>
      <w:r>
        <w:rPr>
          <w:rFonts w:ascii="Arial" w:hAnsi="Arial" w:cs="Arial"/>
          <w:color w:val="333333"/>
          <w:sz w:val="20"/>
          <w:szCs w:val="20"/>
        </w:rPr>
        <w:softHyphen/>
        <w:t>полнения возложенных на них задач в рамках деятельности Совета.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 Порядок формирования и деятельности Совета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5.1. Состав Совета утверждается постановлением главы города Белокуриха. Совет состоит из председателя, его заместителя, секретаря и членов Совета.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5.2. Председателем Совета является глава города Белокуриха, который осуществляет общее руководство деятельностью Совета и ведет его заседания. Председатель Совета имеет заместителя, кото</w:t>
      </w:r>
      <w:r>
        <w:rPr>
          <w:rFonts w:ascii="Arial" w:hAnsi="Arial" w:cs="Arial"/>
          <w:color w:val="333333"/>
          <w:sz w:val="20"/>
          <w:szCs w:val="20"/>
        </w:rPr>
        <w:softHyphen/>
        <w:t>рый в его отсутствие исполняет обязанности председателя Совета. Организа</w:t>
      </w:r>
      <w:r>
        <w:rPr>
          <w:rFonts w:ascii="Arial" w:hAnsi="Arial" w:cs="Arial"/>
          <w:color w:val="333333"/>
          <w:sz w:val="20"/>
          <w:szCs w:val="20"/>
        </w:rPr>
        <w:softHyphen/>
        <w:t>ционное обеспечение деятельности совета осуществляет секретарь Совета.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5.3. Членами Совета могут быть представители зарегистрированных в установленном законом порядке общественных, национально-культурных, религиозных и иных объединений Алтайского края, территориальных орга</w:t>
      </w:r>
      <w:r>
        <w:rPr>
          <w:rFonts w:ascii="Arial" w:hAnsi="Arial" w:cs="Arial"/>
          <w:color w:val="333333"/>
          <w:sz w:val="20"/>
          <w:szCs w:val="20"/>
        </w:rPr>
        <w:softHyphen/>
        <w:t>нов федеральных органов государственной власти, органов местного само</w:t>
      </w:r>
      <w:r>
        <w:rPr>
          <w:rFonts w:ascii="Arial" w:hAnsi="Arial" w:cs="Arial"/>
          <w:color w:val="333333"/>
          <w:sz w:val="20"/>
          <w:szCs w:val="20"/>
        </w:rPr>
        <w:softHyphen/>
        <w:t>управления, иных органов и организаций.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 5.4.  Совет осуществляет свою деятельность в форме заседаний, прово</w:t>
      </w:r>
      <w:r>
        <w:rPr>
          <w:rFonts w:ascii="Arial" w:hAnsi="Arial" w:cs="Arial"/>
          <w:color w:val="333333"/>
          <w:sz w:val="20"/>
          <w:szCs w:val="20"/>
        </w:rPr>
        <w:softHyphen/>
        <w:t>димых по мере необходимости. Повестка дня заседания Совета формируется с учетом предложений членов Совета, утверждается председателем и дово</w:t>
      </w:r>
      <w:r>
        <w:rPr>
          <w:rFonts w:ascii="Arial" w:hAnsi="Arial" w:cs="Arial"/>
          <w:color w:val="333333"/>
          <w:sz w:val="20"/>
          <w:szCs w:val="20"/>
        </w:rPr>
        <w:softHyphen/>
        <w:t>дится до членов Совета секретарем Совета не позднее, чем за три дня до за</w:t>
      </w:r>
      <w:r>
        <w:rPr>
          <w:rFonts w:ascii="Arial" w:hAnsi="Arial" w:cs="Arial"/>
          <w:color w:val="333333"/>
          <w:sz w:val="20"/>
          <w:szCs w:val="20"/>
        </w:rPr>
        <w:softHyphen/>
        <w:t>седания с предоставлением материалов по вопросам, включенным в повестку дня заседания Совета. Внеочередной созыв заседания Совета может быть осуществлен по инициативе председателя Совета, по совместному требованию большинства членов Совета.       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5.5. Члены Совета присутствуют на заседании лично. Заседание право</w:t>
      </w:r>
      <w:r>
        <w:rPr>
          <w:rFonts w:ascii="Arial" w:hAnsi="Arial" w:cs="Arial"/>
          <w:color w:val="333333"/>
          <w:sz w:val="20"/>
          <w:szCs w:val="20"/>
        </w:rPr>
        <w:softHyphen/>
        <w:t>мочно, если на нем присутствует не менее половины от общего числа членов Совета.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 5.6. Решения Совета принимаются большинством голосов от числа присутствующих на заседании. При равенстве голосов голос председателя Совета является решающим.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5.7. Решения Совета оформляются протоколом, который подписывает</w:t>
      </w:r>
      <w:r>
        <w:rPr>
          <w:rFonts w:ascii="Arial" w:hAnsi="Arial" w:cs="Arial"/>
          <w:color w:val="333333"/>
          <w:sz w:val="20"/>
          <w:szCs w:val="20"/>
        </w:rPr>
        <w:softHyphen/>
        <w:t>ся председателем и секретарем.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 5.8. Протокол Совета ведет секретарь Совета. Протокол рассылается всем членам Совета и иным лицам, участвующим в заседании Совета, а так</w:t>
      </w:r>
      <w:r>
        <w:rPr>
          <w:rFonts w:ascii="Arial" w:hAnsi="Arial" w:cs="Arial"/>
          <w:color w:val="333333"/>
          <w:sz w:val="20"/>
          <w:szCs w:val="20"/>
        </w:rPr>
        <w:softHyphen/>
        <w:t>же размещается на официальном сайте администрации города в сети Интернет не позднее семи дней со дня заседания.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 Организация деятельности Совета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6.1. Организационно-техническое обеспечение деятельности Совета осуществляет секретарь Совета.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 этой целью секретарь Совета: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1) готовит проект повестки дня заседания Совета, организует подготовку материалов к заседаниям Совета;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2) информирует членов Совета о месте, времени проведения и повестке дня заседания, обеспечивает их необходимыми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справочно</w:t>
      </w:r>
      <w:r>
        <w:rPr>
          <w:rFonts w:ascii="Arial" w:hAnsi="Arial" w:cs="Arial"/>
          <w:color w:val="333333"/>
          <w:sz w:val="20"/>
          <w:szCs w:val="20"/>
        </w:rPr>
        <w:softHyphen/>
        <w:t>информационными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материалами;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3) оформляет протокол заседаний Совета и информирует Совет о ходе применения на практике принятых решений.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7. Заключительные положения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7.1. Совет не обладает контрольными или распорядительными функци</w:t>
      </w:r>
      <w:r>
        <w:rPr>
          <w:rFonts w:ascii="Arial" w:hAnsi="Arial" w:cs="Arial"/>
          <w:color w:val="333333"/>
          <w:sz w:val="20"/>
          <w:szCs w:val="20"/>
        </w:rPr>
        <w:softHyphen/>
        <w:t>ями по отношению к национально-культурным объединениям, религиозным организациям.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 7.2. Решения Совета носят рекомендательный характер.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7.3 Информационное, методическое и организационное обеспечение деятельности Совета, в том числе ведение делопроизводства, осуществляет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администрация города Белокуриха Алтайского края.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Заместитель  главы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администрации города</w:t>
      </w:r>
    </w:p>
    <w:p w:rsidR="00400819" w:rsidRDefault="00400819" w:rsidP="0040081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по социальным вопросам и культуре                                              Н.В.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Безлюдская</w:t>
      </w:r>
      <w:proofErr w:type="spellEnd"/>
    </w:p>
    <w:p w:rsidR="00400819" w:rsidRDefault="00400819"/>
    <w:sectPr w:rsidR="0040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19"/>
    <w:rsid w:val="002512F1"/>
    <w:rsid w:val="003E14AE"/>
    <w:rsid w:val="0040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F4A3"/>
  <w15:chartTrackingRefBased/>
  <w15:docId w15:val="{693F25D9-9F1F-4D23-8574-633EAF86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2023-03-20T14:28:00Z</dcterms:created>
  <dcterms:modified xsi:type="dcterms:W3CDTF">2023-03-20T14:29:00Z</dcterms:modified>
</cp:coreProperties>
</file>