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22" w:rsidRDefault="00046222" w:rsidP="00046222">
      <w:pPr>
        <w:pStyle w:val="1"/>
        <w:shd w:val="clear" w:color="auto" w:fill="auto"/>
        <w:ind w:right="20"/>
      </w:pPr>
      <w:r>
        <w:t>СВЕДЕНИЯ</w:t>
      </w:r>
    </w:p>
    <w:p w:rsidR="00046222" w:rsidRDefault="00046222" w:rsidP="00046222">
      <w:pPr>
        <w:pStyle w:val="1"/>
        <w:shd w:val="clear" w:color="auto" w:fill="auto"/>
        <w:spacing w:after="236"/>
        <w:ind w:right="20"/>
      </w:pPr>
      <w:r>
        <w:t>о доходах, расходах, об имуществе и обязательствах имущественного характера главы города Белокуриха Алтайского края и его супруги за период с 1 января 2021 г. по 31 декабря 2021 г.</w:t>
      </w:r>
    </w:p>
    <w:tbl>
      <w:tblPr>
        <w:tblStyle w:val="a4"/>
        <w:tblW w:w="0" w:type="auto"/>
        <w:tblLook w:val="04A0"/>
      </w:tblPr>
      <w:tblGrid>
        <w:gridCol w:w="1723"/>
        <w:gridCol w:w="1341"/>
        <w:gridCol w:w="1552"/>
        <w:gridCol w:w="1280"/>
        <w:gridCol w:w="1686"/>
        <w:gridCol w:w="959"/>
        <w:gridCol w:w="1061"/>
        <w:gridCol w:w="884"/>
        <w:gridCol w:w="878"/>
        <w:gridCol w:w="801"/>
        <w:gridCol w:w="1359"/>
        <w:gridCol w:w="1262"/>
      </w:tblGrid>
      <w:tr w:rsidR="001E2B58" w:rsidTr="001E2B58">
        <w:trPr>
          <w:trHeight w:val="345"/>
        </w:trPr>
        <w:tc>
          <w:tcPr>
            <w:tcW w:w="1723" w:type="dxa"/>
            <w:vMerge w:val="restart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>Фамилия и инициалы лица, чьи сведения размещаются</w:t>
            </w:r>
          </w:p>
        </w:tc>
        <w:tc>
          <w:tcPr>
            <w:tcW w:w="1341" w:type="dxa"/>
            <w:vMerge w:val="restart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>Должность</w:t>
            </w:r>
          </w:p>
        </w:tc>
        <w:tc>
          <w:tcPr>
            <w:tcW w:w="1552" w:type="dxa"/>
            <w:vMerge w:val="restart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 xml:space="preserve">Декларирован </w:t>
            </w:r>
            <w:proofErr w:type="spellStart"/>
            <w:r>
              <w:rPr>
                <w:rStyle w:val="10pt"/>
                <w:rFonts w:eastAsiaTheme="minorEastAsia"/>
              </w:rPr>
              <w:t>ный</w:t>
            </w:r>
            <w:proofErr w:type="spellEnd"/>
            <w:r>
              <w:rPr>
                <w:rStyle w:val="10pt"/>
                <w:rFonts w:eastAsiaTheme="minorEastAsia"/>
              </w:rPr>
              <w:t xml:space="preserve"> годовой доход за </w:t>
            </w:r>
            <w:r>
              <w:rPr>
                <w:rStyle w:val="7pt"/>
                <w:rFonts w:eastAsiaTheme="minorEastAsia"/>
              </w:rPr>
              <w:t xml:space="preserve">2021 </w:t>
            </w:r>
            <w:r>
              <w:rPr>
                <w:rStyle w:val="10pt"/>
                <w:rFonts w:eastAsiaTheme="minorEastAsia"/>
              </w:rPr>
              <w:t>г. (руб.)</w:t>
            </w:r>
          </w:p>
        </w:tc>
        <w:tc>
          <w:tcPr>
            <w:tcW w:w="4986" w:type="dxa"/>
            <w:gridSpan w:val="4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>Объекты недвижимости, находящиеся в собственности</w:t>
            </w:r>
          </w:p>
        </w:tc>
        <w:tc>
          <w:tcPr>
            <w:tcW w:w="2563" w:type="dxa"/>
            <w:gridSpan w:val="3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46222" w:rsidRDefault="00046222" w:rsidP="0004622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0pt"/>
              </w:rPr>
              <w:t>Транспортны е средства (вид, марка)</w:t>
            </w:r>
          </w:p>
        </w:tc>
        <w:tc>
          <w:tcPr>
            <w:tcW w:w="1262" w:type="dxa"/>
            <w:vMerge w:val="restart"/>
          </w:tcPr>
          <w:p w:rsidR="00046222" w:rsidRDefault="00046222" w:rsidP="00E95E17">
            <w:pPr>
              <w:pStyle w:val="1"/>
              <w:shd w:val="clear" w:color="auto" w:fill="auto"/>
              <w:spacing w:line="182" w:lineRule="exact"/>
            </w:pPr>
            <w:r>
              <w:rPr>
                <w:rStyle w:val="7pt"/>
              </w:rPr>
              <w:t>Сведения</w:t>
            </w:r>
          </w:p>
          <w:p w:rsidR="00046222" w:rsidRDefault="00046222" w:rsidP="00E95E17">
            <w:pPr>
              <w:pStyle w:val="1"/>
              <w:shd w:val="clear" w:color="auto" w:fill="auto"/>
              <w:spacing w:line="182" w:lineRule="exact"/>
            </w:pPr>
            <w:r>
              <w:rPr>
                <w:rStyle w:val="7pt"/>
              </w:rPr>
              <w:t>об</w:t>
            </w:r>
          </w:p>
          <w:p w:rsidR="00046222" w:rsidRDefault="00046222" w:rsidP="00E95E17">
            <w:pPr>
              <w:pStyle w:val="1"/>
              <w:shd w:val="clear" w:color="auto" w:fill="auto"/>
              <w:spacing w:line="182" w:lineRule="exact"/>
            </w:pPr>
            <w:r>
              <w:rPr>
                <w:rStyle w:val="7pt"/>
              </w:rPr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222" w:rsidTr="001E2B58">
        <w:trPr>
          <w:trHeight w:val="345"/>
        </w:trPr>
        <w:tc>
          <w:tcPr>
            <w:tcW w:w="1723" w:type="dxa"/>
            <w:vMerge/>
          </w:tcPr>
          <w:p w:rsidR="00046222" w:rsidRDefault="00046222" w:rsidP="00046222">
            <w:pPr>
              <w:jc w:val="center"/>
              <w:rPr>
                <w:rStyle w:val="10pt"/>
                <w:rFonts w:eastAsiaTheme="minorEastAsia"/>
              </w:rPr>
            </w:pPr>
          </w:p>
        </w:tc>
        <w:tc>
          <w:tcPr>
            <w:tcW w:w="1341" w:type="dxa"/>
            <w:vMerge/>
          </w:tcPr>
          <w:p w:rsidR="00046222" w:rsidRDefault="00046222" w:rsidP="00046222">
            <w:pPr>
              <w:jc w:val="center"/>
              <w:rPr>
                <w:rStyle w:val="10pt"/>
                <w:rFonts w:eastAsiaTheme="minorEastAsia"/>
              </w:rPr>
            </w:pPr>
          </w:p>
        </w:tc>
        <w:tc>
          <w:tcPr>
            <w:tcW w:w="1552" w:type="dxa"/>
            <w:vMerge/>
          </w:tcPr>
          <w:p w:rsidR="00046222" w:rsidRDefault="00046222" w:rsidP="00046222">
            <w:pPr>
              <w:jc w:val="center"/>
              <w:rPr>
                <w:rStyle w:val="10pt"/>
                <w:rFonts w:eastAsiaTheme="minorEastAsia"/>
              </w:rPr>
            </w:pPr>
          </w:p>
        </w:tc>
        <w:tc>
          <w:tcPr>
            <w:tcW w:w="1280" w:type="dxa"/>
          </w:tcPr>
          <w:p w:rsidR="00046222" w:rsidRDefault="00046222" w:rsidP="00E95E17">
            <w:pPr>
              <w:pStyle w:val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вид объекта</w:t>
            </w:r>
          </w:p>
        </w:tc>
        <w:tc>
          <w:tcPr>
            <w:tcW w:w="1686" w:type="dxa"/>
          </w:tcPr>
          <w:p w:rsidR="00046222" w:rsidRDefault="00046222" w:rsidP="00E95E17">
            <w:pPr>
              <w:pStyle w:val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вид собственности</w:t>
            </w:r>
          </w:p>
        </w:tc>
        <w:tc>
          <w:tcPr>
            <w:tcW w:w="959" w:type="dxa"/>
          </w:tcPr>
          <w:p w:rsidR="00046222" w:rsidRDefault="00046222" w:rsidP="00E95E17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площадь</w:t>
            </w:r>
          </w:p>
          <w:p w:rsidR="00046222" w:rsidRDefault="00046222" w:rsidP="00E95E17">
            <w:pPr>
              <w:pStyle w:val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(кв.м)</w:t>
            </w:r>
          </w:p>
        </w:tc>
        <w:tc>
          <w:tcPr>
            <w:tcW w:w="1061" w:type="dxa"/>
          </w:tcPr>
          <w:p w:rsidR="00046222" w:rsidRDefault="00046222" w:rsidP="00E95E17">
            <w:pPr>
              <w:pStyle w:val="1"/>
              <w:shd w:val="clear" w:color="auto" w:fill="auto"/>
              <w:spacing w:line="226" w:lineRule="exact"/>
              <w:ind w:left="160"/>
            </w:pPr>
            <w:r>
              <w:rPr>
                <w:rStyle w:val="10pt"/>
              </w:rPr>
              <w:t>страна</w:t>
            </w:r>
          </w:p>
          <w:p w:rsidR="00046222" w:rsidRDefault="00046222" w:rsidP="00E95E17">
            <w:pPr>
              <w:pStyle w:val="1"/>
              <w:shd w:val="clear" w:color="auto" w:fill="auto"/>
              <w:spacing w:line="226" w:lineRule="exact"/>
              <w:ind w:left="160"/>
            </w:pPr>
            <w:r>
              <w:rPr>
                <w:rStyle w:val="10pt"/>
              </w:rPr>
              <w:t>располо</w:t>
            </w:r>
          </w:p>
          <w:p w:rsidR="00046222" w:rsidRDefault="00046222" w:rsidP="00E95E17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жения</w:t>
            </w:r>
          </w:p>
        </w:tc>
        <w:tc>
          <w:tcPr>
            <w:tcW w:w="884" w:type="dxa"/>
          </w:tcPr>
          <w:p w:rsidR="00046222" w:rsidRDefault="00046222" w:rsidP="00046222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046222" w:rsidRDefault="00046222" w:rsidP="00046222">
            <w:pPr>
              <w:pStyle w:val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878" w:type="dxa"/>
          </w:tcPr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10pt"/>
              </w:rPr>
              <w:t>площ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адь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10pt"/>
              </w:rPr>
              <w:t>(кв.м)</w:t>
            </w:r>
          </w:p>
        </w:tc>
        <w:tc>
          <w:tcPr>
            <w:tcW w:w="801" w:type="dxa"/>
          </w:tcPr>
          <w:p w:rsidR="00046222" w:rsidRDefault="00046222" w:rsidP="00046222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страна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распол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ожени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</w:pPr>
            <w:r>
              <w:rPr>
                <w:rStyle w:val="10pt"/>
              </w:rPr>
              <w:t>я</w:t>
            </w:r>
          </w:p>
        </w:tc>
        <w:tc>
          <w:tcPr>
            <w:tcW w:w="1359" w:type="dxa"/>
            <w:vMerge/>
          </w:tcPr>
          <w:p w:rsidR="00046222" w:rsidRDefault="00046222" w:rsidP="00046222">
            <w:pPr>
              <w:jc w:val="center"/>
            </w:pPr>
          </w:p>
        </w:tc>
        <w:tc>
          <w:tcPr>
            <w:tcW w:w="1262" w:type="dxa"/>
            <w:vMerge/>
          </w:tcPr>
          <w:p w:rsidR="00046222" w:rsidRDefault="00046222" w:rsidP="00046222">
            <w:pPr>
              <w:jc w:val="center"/>
            </w:pPr>
          </w:p>
        </w:tc>
      </w:tr>
      <w:tr w:rsidR="00046222" w:rsidTr="001E2B58">
        <w:tc>
          <w:tcPr>
            <w:tcW w:w="1723" w:type="dxa"/>
          </w:tcPr>
          <w:p w:rsidR="00046222" w:rsidRDefault="00046222" w:rsidP="001E2B58">
            <w:pPr>
              <w:pStyle w:val="1"/>
              <w:shd w:val="clear" w:color="auto" w:fill="auto"/>
              <w:spacing w:line="200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Базаров </w:t>
            </w:r>
            <w:r w:rsidR="001E2B58">
              <w:rPr>
                <w:rStyle w:val="10pt"/>
              </w:rPr>
              <w:t xml:space="preserve"> </w:t>
            </w:r>
          </w:p>
          <w:p w:rsidR="001E2B58" w:rsidRDefault="001E2B58" w:rsidP="001E2B58">
            <w:pPr>
              <w:pStyle w:val="1"/>
              <w:shd w:val="clear" w:color="auto" w:fill="auto"/>
              <w:spacing w:line="200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>Константин</w:t>
            </w:r>
          </w:p>
          <w:p w:rsidR="001E2B58" w:rsidRDefault="001E2B58" w:rsidP="001E2B58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Исламджанович</w:t>
            </w:r>
          </w:p>
        </w:tc>
        <w:tc>
          <w:tcPr>
            <w:tcW w:w="1341" w:type="dxa"/>
          </w:tcPr>
          <w:p w:rsidR="00046222" w:rsidRDefault="00046222" w:rsidP="00046222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Глава</w:t>
            </w:r>
          </w:p>
          <w:p w:rsidR="00046222" w:rsidRDefault="00046222" w:rsidP="00046222">
            <w:pPr>
              <w:pStyle w:val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города</w:t>
            </w:r>
          </w:p>
        </w:tc>
        <w:tc>
          <w:tcPr>
            <w:tcW w:w="1552" w:type="dxa"/>
          </w:tcPr>
          <w:p w:rsidR="00046222" w:rsidRDefault="00046222" w:rsidP="00046222">
            <w:pPr>
              <w:pStyle w:val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1143913,87</w:t>
            </w:r>
          </w:p>
        </w:tc>
        <w:tc>
          <w:tcPr>
            <w:tcW w:w="1280" w:type="dxa"/>
          </w:tcPr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"/>
              </w:rPr>
              <w:t>Земельный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>участок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"/>
              </w:rPr>
              <w:t>Земельный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>участок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>Квартира</w:t>
            </w: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</w:p>
          <w:p w:rsidR="00046222" w:rsidRDefault="00046222" w:rsidP="0004622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0pt"/>
              </w:rPr>
              <w:t>Квартира</w:t>
            </w:r>
          </w:p>
        </w:tc>
        <w:tc>
          <w:tcPr>
            <w:tcW w:w="1686" w:type="dxa"/>
          </w:tcPr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Общая совместная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Индивидуальная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Общая долевая  </w:t>
            </w:r>
            <w:r w:rsidR="00BB7E2C">
              <w:rPr>
                <w:rStyle w:val="10pt"/>
              </w:rPr>
              <w:t>1/2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Индивидуальная</w:t>
            </w:r>
          </w:p>
        </w:tc>
        <w:tc>
          <w:tcPr>
            <w:tcW w:w="959" w:type="dxa"/>
          </w:tcPr>
          <w:p w:rsidR="00046222" w:rsidRDefault="001E2B58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1500,</w:t>
            </w:r>
            <w:r w:rsidR="00046222">
              <w:rPr>
                <w:rStyle w:val="10pt"/>
              </w:rPr>
              <w:t>0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1E2B58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1000,</w:t>
            </w:r>
            <w:r w:rsidR="00046222">
              <w:rPr>
                <w:rStyle w:val="10pt"/>
              </w:rPr>
              <w:t>0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44,9</w:t>
            </w: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48,5</w:t>
            </w:r>
          </w:p>
        </w:tc>
        <w:tc>
          <w:tcPr>
            <w:tcW w:w="1061" w:type="dxa"/>
          </w:tcPr>
          <w:p w:rsidR="00046222" w:rsidRDefault="00046222" w:rsidP="00046222">
            <w:pPr>
              <w:pStyle w:val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Россия</w:t>
            </w:r>
          </w:p>
        </w:tc>
        <w:tc>
          <w:tcPr>
            <w:tcW w:w="884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878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801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1359" w:type="dxa"/>
          </w:tcPr>
          <w:p w:rsidR="00046222" w:rsidRDefault="00046222" w:rsidP="00046222">
            <w:pPr>
              <w:jc w:val="center"/>
            </w:pPr>
            <w:r>
              <w:rPr>
                <w:rStyle w:val="10pt"/>
                <w:rFonts w:eastAsiaTheme="minorEastAsia"/>
              </w:rPr>
              <w:t xml:space="preserve">ХУНДАИ Санта </w:t>
            </w:r>
            <w:proofErr w:type="spellStart"/>
            <w:r>
              <w:rPr>
                <w:rStyle w:val="10pt"/>
                <w:rFonts w:eastAsiaTheme="minorEastAsia"/>
              </w:rPr>
              <w:t>Фе</w:t>
            </w:r>
            <w:proofErr w:type="spellEnd"/>
            <w:r>
              <w:rPr>
                <w:rStyle w:val="10pt"/>
                <w:rFonts w:eastAsiaTheme="minorEastAsia"/>
              </w:rPr>
              <w:t>, 2013г.</w:t>
            </w:r>
          </w:p>
        </w:tc>
        <w:tc>
          <w:tcPr>
            <w:tcW w:w="1262" w:type="dxa"/>
          </w:tcPr>
          <w:p w:rsidR="00046222" w:rsidRDefault="00046222" w:rsidP="00046222">
            <w:pPr>
              <w:jc w:val="center"/>
            </w:pPr>
          </w:p>
        </w:tc>
      </w:tr>
      <w:tr w:rsidR="001E2B58" w:rsidTr="001E2B58">
        <w:tc>
          <w:tcPr>
            <w:tcW w:w="1723" w:type="dxa"/>
          </w:tcPr>
          <w:p w:rsidR="00046222" w:rsidRDefault="00046222" w:rsidP="00046222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супруга</w:t>
            </w:r>
          </w:p>
        </w:tc>
        <w:tc>
          <w:tcPr>
            <w:tcW w:w="1341" w:type="dxa"/>
          </w:tcPr>
          <w:p w:rsidR="00046222" w:rsidRDefault="00046222" w:rsidP="00046222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</w:tcPr>
          <w:p w:rsidR="00046222" w:rsidRDefault="00046222" w:rsidP="00046222">
            <w:pPr>
              <w:pStyle w:val="1"/>
              <w:shd w:val="clear" w:color="auto" w:fill="auto"/>
              <w:spacing w:line="200" w:lineRule="exact"/>
            </w:pPr>
            <w:r>
              <w:rPr>
                <w:rStyle w:val="10pt"/>
              </w:rPr>
              <w:t>394798,63</w:t>
            </w:r>
          </w:p>
        </w:tc>
        <w:tc>
          <w:tcPr>
            <w:tcW w:w="1280" w:type="dxa"/>
          </w:tcPr>
          <w:p w:rsidR="00046222" w:rsidRDefault="00046222" w:rsidP="0004622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"/>
              </w:rPr>
              <w:t>Земельный</w:t>
            </w:r>
          </w:p>
          <w:p w:rsidR="00046222" w:rsidRDefault="00046222" w:rsidP="0004622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"/>
              </w:rPr>
              <w:t>участок</w:t>
            </w:r>
          </w:p>
          <w:p w:rsidR="001E2B58" w:rsidRDefault="001E2B58" w:rsidP="0004622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Style w:val="10pt"/>
              </w:rPr>
            </w:pPr>
          </w:p>
          <w:p w:rsidR="00046222" w:rsidRDefault="00046222" w:rsidP="0004622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0pt"/>
              </w:rPr>
              <w:t>Квартира</w:t>
            </w:r>
          </w:p>
        </w:tc>
        <w:tc>
          <w:tcPr>
            <w:tcW w:w="1686" w:type="dxa"/>
          </w:tcPr>
          <w:p w:rsidR="001E2B58" w:rsidRDefault="00046222" w:rsidP="001E2B58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Общая совместная </w:t>
            </w:r>
          </w:p>
          <w:p w:rsidR="001E2B58" w:rsidRDefault="001E2B58" w:rsidP="001E2B58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1E2B58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Общая долевая 1/2</w:t>
            </w:r>
          </w:p>
        </w:tc>
        <w:tc>
          <w:tcPr>
            <w:tcW w:w="959" w:type="dxa"/>
          </w:tcPr>
          <w:p w:rsidR="00046222" w:rsidRDefault="00046222" w:rsidP="001E2B58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1E2B58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1500,0</w:t>
            </w:r>
          </w:p>
          <w:p w:rsidR="00046222" w:rsidRDefault="00046222" w:rsidP="001E2B58">
            <w:pPr>
              <w:pStyle w:val="1"/>
              <w:shd w:val="clear" w:color="auto" w:fill="auto"/>
              <w:spacing w:line="240" w:lineRule="auto"/>
              <w:jc w:val="left"/>
              <w:rPr>
                <w:rStyle w:val="10pt"/>
              </w:rPr>
            </w:pPr>
          </w:p>
          <w:p w:rsidR="00046222" w:rsidRDefault="00046222" w:rsidP="001E2B58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0pt"/>
              </w:rPr>
              <w:t>44,9</w:t>
            </w:r>
          </w:p>
        </w:tc>
        <w:tc>
          <w:tcPr>
            <w:tcW w:w="1061" w:type="dxa"/>
          </w:tcPr>
          <w:p w:rsidR="00046222" w:rsidRDefault="00046222" w:rsidP="00046222">
            <w:pPr>
              <w:pStyle w:val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Россия</w:t>
            </w:r>
          </w:p>
        </w:tc>
        <w:tc>
          <w:tcPr>
            <w:tcW w:w="884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878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801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1359" w:type="dxa"/>
          </w:tcPr>
          <w:p w:rsidR="00046222" w:rsidRDefault="00046222" w:rsidP="00046222">
            <w:pPr>
              <w:jc w:val="center"/>
            </w:pPr>
          </w:p>
        </w:tc>
        <w:tc>
          <w:tcPr>
            <w:tcW w:w="1262" w:type="dxa"/>
          </w:tcPr>
          <w:p w:rsidR="00046222" w:rsidRDefault="00046222" w:rsidP="00046222">
            <w:pPr>
              <w:jc w:val="center"/>
            </w:pPr>
          </w:p>
        </w:tc>
      </w:tr>
    </w:tbl>
    <w:p w:rsidR="00CA6F60" w:rsidRDefault="00CA6F60" w:rsidP="00046222">
      <w:pPr>
        <w:jc w:val="center"/>
      </w:pPr>
    </w:p>
    <w:sectPr w:rsidR="00CA6F60" w:rsidSect="00046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222"/>
    <w:rsid w:val="00046222"/>
    <w:rsid w:val="001E2B58"/>
    <w:rsid w:val="00AE6C2C"/>
    <w:rsid w:val="00BB7E2C"/>
    <w:rsid w:val="00CA6F60"/>
    <w:rsid w:val="00E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2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22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4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3"/>
    <w:rsid w:val="000462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;Полужирный"/>
    <w:basedOn w:val="a3"/>
    <w:rsid w:val="0004622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4</cp:revision>
  <dcterms:created xsi:type="dcterms:W3CDTF">2022-05-24T07:20:00Z</dcterms:created>
  <dcterms:modified xsi:type="dcterms:W3CDTF">2022-05-24T07:43:00Z</dcterms:modified>
</cp:coreProperties>
</file>